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15" w:lineRule="atLeast"/>
        <w:jc w:val="center"/>
      </w:pPr>
      <w:r>
        <w:rPr>
          <w:rStyle w:val="4"/>
          <w:rFonts w:ascii="宋体" w:hAnsi="宋体" w:eastAsia="宋体" w:cs="宋体"/>
          <w:i w:val="0"/>
          <w:caps w:val="0"/>
          <w:color w:val="333333"/>
          <w:spacing w:val="0"/>
          <w:sz w:val="48"/>
          <w:szCs w:val="48"/>
          <w:shd w:val="clear" w:fill="FFFFFF"/>
        </w:rPr>
        <w:t>《全面提高高等教育质量的若干意见》</w:t>
      </w:r>
    </w:p>
    <w:p>
      <w:pPr>
        <w:pStyle w:val="2"/>
        <w:keepNext w:val="0"/>
        <w:keepLines w:val="0"/>
        <w:widowControl/>
        <w:suppressLineNumbers w:val="0"/>
        <w:spacing w:line="315" w:lineRule="atLeast"/>
        <w:jc w:val="center"/>
        <w:rPr>
          <w:rStyle w:val="4"/>
          <w:rFonts w:hint="eastAsia" w:ascii="宋体" w:hAnsi="宋体" w:eastAsia="宋体" w:cs="宋体"/>
          <w:i w:val="0"/>
          <w:caps w:val="0"/>
          <w:color w:val="333333"/>
          <w:spacing w:val="0"/>
          <w:sz w:val="48"/>
          <w:szCs w:val="48"/>
          <w:shd w:val="clear" w:fill="FFFFFF"/>
        </w:rPr>
      </w:pPr>
      <w:r>
        <w:rPr>
          <w:rStyle w:val="4"/>
          <w:rFonts w:hint="eastAsia" w:ascii="宋体" w:hAnsi="宋体" w:eastAsia="宋体" w:cs="宋体"/>
          <w:i w:val="0"/>
          <w:caps w:val="0"/>
          <w:color w:val="333333"/>
          <w:spacing w:val="0"/>
          <w:sz w:val="48"/>
          <w:szCs w:val="48"/>
          <w:shd w:val="clear" w:fill="FFFFFF"/>
        </w:rPr>
        <w:t>（高教三十条）</w:t>
      </w:r>
    </w:p>
    <w:p>
      <w:pPr>
        <w:pStyle w:val="2"/>
        <w:keepNext w:val="0"/>
        <w:keepLines w:val="0"/>
        <w:widowControl/>
        <w:suppressLineNumbers w:val="0"/>
        <w:spacing w:line="315" w:lineRule="atLeast"/>
        <w:jc w:val="center"/>
        <w:rPr>
          <w:rStyle w:val="4"/>
          <w:rFonts w:hint="eastAsia" w:ascii="宋体" w:hAnsi="宋体" w:eastAsia="宋体" w:cs="宋体"/>
          <w:i w:val="0"/>
          <w:caps w:val="0"/>
          <w:color w:val="333333"/>
          <w:spacing w:val="0"/>
          <w:sz w:val="48"/>
          <w:szCs w:val="48"/>
          <w:shd w:val="clear" w:fill="FFFFFF"/>
          <w:lang w:eastAsia="zh-CN"/>
        </w:rPr>
      </w:pPr>
      <w:r>
        <w:rPr>
          <w:rStyle w:val="4"/>
          <w:rFonts w:hint="eastAsia" w:ascii="宋体" w:hAnsi="宋体" w:eastAsia="宋体" w:cs="宋体"/>
          <w:i w:val="0"/>
          <w:caps w:val="0"/>
          <w:color w:val="333333"/>
          <w:spacing w:val="0"/>
          <w:sz w:val="48"/>
          <w:szCs w:val="48"/>
          <w:shd w:val="clear" w:fill="FFFFFF"/>
          <w:lang w:eastAsia="zh-CN"/>
        </w:rPr>
        <w:t>教高【</w:t>
      </w:r>
      <w:r>
        <w:rPr>
          <w:rStyle w:val="4"/>
          <w:rFonts w:hint="eastAsia" w:ascii="宋体" w:hAnsi="宋体" w:eastAsia="宋体" w:cs="宋体"/>
          <w:i w:val="0"/>
          <w:caps w:val="0"/>
          <w:color w:val="333333"/>
          <w:spacing w:val="0"/>
          <w:sz w:val="48"/>
          <w:szCs w:val="48"/>
          <w:shd w:val="clear" w:fill="FFFFFF"/>
          <w:lang w:val="en-US" w:eastAsia="zh-CN"/>
        </w:rPr>
        <w:t>2012</w:t>
      </w:r>
      <w:r>
        <w:rPr>
          <w:rStyle w:val="4"/>
          <w:rFonts w:hint="eastAsia" w:ascii="宋体" w:hAnsi="宋体" w:eastAsia="宋体" w:cs="宋体"/>
          <w:i w:val="0"/>
          <w:caps w:val="0"/>
          <w:color w:val="333333"/>
          <w:spacing w:val="0"/>
          <w:sz w:val="48"/>
          <w:szCs w:val="48"/>
          <w:shd w:val="clear" w:fill="FFFFFF"/>
          <w:lang w:eastAsia="zh-CN"/>
        </w:rPr>
        <w:t>】</w:t>
      </w:r>
      <w:r>
        <w:rPr>
          <w:rStyle w:val="4"/>
          <w:rFonts w:hint="eastAsia" w:ascii="宋体" w:hAnsi="宋体" w:eastAsia="宋体" w:cs="宋体"/>
          <w:i w:val="0"/>
          <w:caps w:val="0"/>
          <w:color w:val="333333"/>
          <w:spacing w:val="0"/>
          <w:sz w:val="48"/>
          <w:szCs w:val="48"/>
          <w:shd w:val="clear" w:fill="FFFFFF"/>
          <w:lang w:val="en-US" w:eastAsia="zh-CN"/>
        </w:rPr>
        <w:t>4号</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为深入贯彻落实胡锦涛总书记在庆祝清华大学建校100周年大会上的重要讲话精神和《国家中长期教</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育改革和发展规划纲要（2010－2020年）》，大力提升人才培养水平、增强科学研究能力、服务经济社会发展、推进文化传承创新，全面提高高等教育质量，现提出如下意见。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　　（一）坚持内涵式发展。牢固确立人才培养的中心地位，树立科学的高等教育发展观，坚持稳定规模、优化结构、强化特色、注重创新，走以质量提升为核心的内涵式发展道路。稳定规模，保持公办普通高校本科招生规模相对稳定，高等教育规模增量主要用于发展高等职业教育、继续教育、专业学位硕士研究生教育以及扩大民办教育和合作办学。优化结构，调整学科专业、类型、层次和区域布局结构，适应国家和区域经济社会发展需要，满足人民群众接受高等教育的多样化需求。强化特色，促进高校合理定位、各展所长，在不同层次不同领域办出特色、争创一流。注重创新，以体制机制改革为重点，鼓励地方和高校大</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胆探索试验，加快重要领域和关键环节改革步伐。按照内涵式发展要求，完善实施高校“十二五”改革和发展规划。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促进高校办出特色。探索建立高校分类体系，制定分类管理办法，克服同质化倾向。根据办学历史、区位优势和资源条件等，确定特色鲜明的办学定位、发展规划、人才培养规格和学科专业设置。加快建设若干所世界一流大学和一批高水平大学，建设一批世界一流学科，继续实施“985工程”、“211工程”和优势学科创新平台、特色重点学科项目。加强师范、艺术、体育以及农林、水利、地矿、石油等行业高校建设，突出学科专业特色和行业特色。加强地方本科高校建设，以扶需、扶特为原则，发挥政策引导和资源配置作用，支持有特色高水平地方高校发展。加强高职学校建设，重点建设好高水平示范（骨干）高职学校。加强民办高校内涵建设，办好一批高水平民办高校。实施中西部高等教育振兴计划，推进东部</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高校对口支援西部高校计划。完善中央部属高校和重点建设高校战略布局。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三）完善人才培养质量标准体系。全面实施素质教育，把促进人的全面发展和适应社会需要作为衡量人才培养水平的根本标准。建立健全符合国情的人才培养质量标准体系，落实文化知识学习和思想品德修养、创新思维和社会实践、全面发展和个性发展紧密结合的人才培养要求。会同相关部门、科研院所、行业企业，制订实施本科和高职高专专业类教学质量国家标准，制订一级学科博士、硕士学位和专业学位</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基本要求。鼓励行业部门依据国家标准制订相关专业人才培养评价标准。高校根据实际制订科学的人才培养方案。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四）优化学科专业和人才培养结构。修订学科专业目录及设置管理办法，建立动态调整机制，优化学科专业结构。落实和扩大高校学科专业设置自主权，按照学科专业设置管理规定，除国家控制布点专业外，本科和高职高专专业自主设置，研究生二级学科自主设置，在有条件的学位授予单位试行自行增列博士、硕士一级学科学位授权点。开展本科和高职高专专业综合改革试点，支持优势特色专业、战略性新兴产业相关专业和农林、水利、地矿、石油等行业相关专业以及师范类专业建设。建立高校毕业生就业和重点产业人才供需年度报告制度，健全专业预警、退出机制。连续两年就业率较低的专业，除个别特殊专业外，应调减招生计划直至停招。加大应用型、复合型、技能型人才培养力度。大力发展专业学位研究生教</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育，逐步扩大专业学位硕士研究生招生规模，促进专业学位和学术学位协调发展。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五）创新人才培养模式。实施基础学科拔尖学生培养试验计划，建设一批国家青年英才培养基地，探索拔尖创新人才培养模式。实施卓越工程师、卓越农林人才、卓越法律人才等教育培养计划，以提高实践能力为重点，探索与有关部门、科研院所、行业企业联合培养人才模式。推进医学教育综合改革，实施卓越医生教育培养计划，探索适应国家医疗体制改革需要的临床医学人才培养模式。实施卓越教师教育培养计划，探索中小学特别是农村中小学骨干教师培养模式。提升高职学校服务产业发展能力，探索高端技能型人才系统培养模式。鼓励因校制宜，探索科学基础、实践能力和人文素养融合发展的人才培养模式。改革教学管理，探索在教师指导下，学生自主选择专业、自主选择课程等自主学习模式。创新教育教学方法，倡导启发式、探究式、讨论式、参与式教学。促进科研与教学互动，及时把科研成果转化为教学内容，</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重点实验室、研究基地等向学生开放。支持本科生参与科研活动，早进课题、早进实验室、早进团队。改革考试方法，注重学习过程考查和学生能力评价。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六）巩固本科教学基础地位。把本科教学作为高校最基础、最根本的工作，领导精力、师资力量、资源配置、经费安排和工作评价都要体现以教学为中心。高校每年召开本科教学工作会议，着力解决人才培养和教育教学中的重点难点问题。高校制订具体办法，把教授为本科生上课作为基本制度，将承担本科教学任务作为教授聘用的基本条件，让最优秀教师为本科一年级学生上课。鼓励高校开展专业核心课程教授负责制试点。倡导知名教授开设新生研讨课，激发学生专业兴趣和学习动力。完善国家、地方和高校教学名师评选表彰制度，重点表彰在教学一线做出突出贡献的优秀教师。定期开展教授为本科生授课情况的</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专项检查。完善国家、地方、高校三级“本科教学工程”体系，发挥建设项目在推进教学改革、加强教学建设、提高教学质量上的引领、示范、辐射作用。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七）改革研究生培养机制。完善以科学研究和实践创新为主导的导师负责制。综合考虑导师的师德、学术和实践创新水平，健全导师遴选、考核等制度，给予导师特别是博士生导师在录取、资助等方面更多自主权。专业学位突出职业能力培养，与职业资格紧密衔接，建立健全培养、考核、评价和管理体系。学术学位研究生导师应通过科研任务，提高研究生的理论素养和实践能力。推动高校与科研院所联合培养，鼓励跨学科合作指导。专业学位研究生实行双导师制，支持在行业企业建立研究生工作站。开展专业学位</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硕士研究生培养综合改革试点。健全研究生考核、申诉、转学等机制，完善在课程教学、中期考核、开题报告、预答辩、学位评定等各环节的研究生分流、淘汰制度。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八）强化实践育人环节。制定加强高校实践育人工作的办法。结合专业特点和人才培养要求，分类制订实践教学标准。增加实践教学比重，确保各类专业实践教学必要的学分（学时）。配齐配强实验室人员，提升实验教学水平。组织编写一批优秀实验教材。加强实验室、实习实训基地、实践教学共享平台建设，重点建设一批国家级实验教学示范中心、国家大学生校外实践教育基地、高职实训基地。加强实践教学管理，提高实验、实习实训、实践和毕业设计（论文）质量。支持高职学校学生参加企业技改、工艺创新等活动。把军事训练作为必修课，列入教学计划，认真组织实施。广泛开展社会调查、生产劳动、志愿服务、公益活动、科技发明、勤工助学和挂职锻炼等社会实践活动。新增生均拨款优先投入实践育人工作，</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新增教学经费优先用于实践教学。推动建立党政机关、城市社区、农村乡镇、企事业单位、社会服务机构等接收高校学生实践制度。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九）加强创新创业教育和就业指导服务。把创新创业教育贯穿人才培养全过程。制订高校创新创业教育教学基本要求，开发创新创业类课程，纳入学分管理。大力开展创新创业师资培养培训，聘请企业家、专业技术人才和能工巧匠等担任兼职教师。支持学生开展创新创业训练，完善国家、地方、高校三级项目资助体系。依托高新技术产业开发区、工业园区和大学科技园等，重点建设一批高校学生科技创业实习基地。普遍建立地方和高校创新创业教育指导中心和孵化基地。加强就业指导服务，加快就业指导服务机构</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建设，完善职业发展和就业指导课程体系。建立健全高校毕业生就业信息服务平台，加强困难群体毕业生就业援助与帮扶。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加强和改进思想政治教育。全面实施思想政治理论课课程方案，推动中国特色社会主义理论体系进教材、进课堂、进头脑。及时修订教材和教学大纲，充分反映马克思主义中国化最新成果。改进教学方法，把教材优势转化为教学优势，增强教学实效。制定思想政治理论课教师队伍建设规划，加大全员培训、骨干研修、攻读博士学位、国内外考察等工作力度。加强马克思主义理论学科建设，为思想政治理论课提供学科支撑。实施高校思想政治理论课建设标准，制定教学质量测评体系。加强形势与政策教育教学规范化、制度化建设。实施立德树人工程，提高大学生思想政治教育工作科学化水平。创新网络思想政治教育，建设一批主题教育网站、网络社区。推动高校普遍设立心理健康教育和咨询机构，开好心理健康教育课程。增强教师心理健康教育意识，关心学生心理健康。制定大学生思想政治教育工作测评体系。启动专项计划，建设一支高水平思想政治教育专家队伍，推进辅导员队伍专业化职业化。创新学生党支部设置方式，加强学生党员的教育、管理和服务，加强在学生中发展党员工作，加强组织员队伍建设。加强爱国、敬业、诚信、友善等道德规范教育，推动学雷锋活动机制化常态化。推进全员育人、全过程育人、全方位</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育人，引导学生自我教育、自我管理和自我服务。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一）健全教育质量评估制度。出台高校本科教学评估新方案，加强分类评估、分类指导，坚持管办评分离的原则，建立以高校自我评估为基础，以教学基本状态数据常态监测、院校评估、专业认证及评估、国际评估为主要内容，政府、学校、专门机构和社会多元评价相结合的教学评估制度。加强高校自我评估，健全校内质量保障体系，完善本科教学基本状态数据库，建立本科教学质量年度报告发布制度。实行分类评估，对2000年以来未参加过评估的新建本科高校实行合格评估，对参加过评估并获得通过的普通本科高校实行审核评估。开展专业认证及评估，在工程、医学等领域积极探索与国际实质等效的专业认证，鼓励有条件的高校开展学科专业的国际评估。对具有三届毕业生的高职学校开展人才培养工作评估。加强学位授权点建设和研究生培养质量监控，坚持自我评估和随机抽查相结合，每5年对博士、硕士学位授权</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点评估一次。加大博士学位论文抽检范围和力度，每年抽查比例不低于5%。建立健全教学合格评估与认证相结合的专业学位研究生教育质量保障制度。建设学位与研究生教育质量监控信息化平台。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二）推进协同创新。启动实施高等学校创新能力提升计划。按照国家急需、世界一流要求，坚持“需求导向、全面开放、深度融合、创新引领”原则，瞄准世界科技前沿，面向国家战略和区域发展重大需求，以体制机制改革为重点，以创新能力提升为突破口，通过政策和项目引导，大力推进协同创新。探索建立校校协同、校所协同、校企（行业）协同、校地（区域）协同、国际合作协同等开放、集成、高效的新模式，形成以任务为牵引的人事聘用管理制度、寓教于研的人才培养模式、以质量与贡献为依据的考</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评机制、以学科交叉融合为导向的资源配置方式等协同创新机制，产出一批重大标志性成果，培养一批拔尖创新人才，在国家创新体系建设中发挥重要作用。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三）提升高校科技创新能力。实施教育部、科技部联合行动计划。制定高校科技发展规划。依托重点学科，加快高校国家（重点）实验室、重大科技基础设施、国家工程技术（研究）中心以及教育部重点实验室、工程技术中心建设与发展。积极推进高校基础研究特区、国际联合研究中心、前沿技术联合实验室和产业技术研究院、都市发展研究院、新农村发展研究院等多种形式的改革试点，探索高校科学研究</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面向经济社会发展、与人才培养紧密结合、促进学科交叉融合的新模式。</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四）繁荣发展高校哲学社会科学。实施新一轮高校哲学社会科学繁荣计划。积极参与马克思主义理论研究和建设工程，推进哲学社会科学教学科研骨干研修，做好重点教材编写和使用工作，形成全面反映马克思主义中国化最新成果的哲学社会科学学科体系和教材体系。推进高校人文社会科学重点研究基地建设，新建一批以国家重大需求为导向和新兴交叉领域的重点研究基地，构建创新平台体系。加强基础研究，强化应用对策研究，促进交叉研究，构建服务国家需要与鼓励自由探索相结合的项目体系。瞄准国家发展战略和重大国际问题，推进高校智库建设。重点建设一批社会科学专题数据库和优秀学术网站。实施</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高校哲学社会科学“走出去”计划，推进优秀成果和优秀人才走向世界，增强国际学术话语权和影响力。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五）改革高校科研管理机制。激发创新活力、提高创新质量，建立科学规范、开放合作、运行高效的现代科研管理机制。推进高校科研组织形式改革，提升高校科研管理水平，加强科研管理队伍建设，增强高校组织、参与重大项目的能力。创新高校科研人员聘用制度，建立稳定与流动相结合的科研团队。加大基本科研业务费专项资金投入力度，形成有重点的稳定支持和竞争性项目相结合的资源配置方式。改进高校科学研究评价办法，形成重在质量、崇尚创新、社会参与的评价方式，建立以科研成果创造性、实</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用性以及科研对人才培养贡献为导向的评价激励机制。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六）增强高校社会服务能力。主动服务经济发展方式转变和产业转型升级，加快高校科技成果转化和产业化，加强高校技术转移中心建设，形成比较完善的技术转移体系。支持高校参与技术创新体系建设，参与组建产学研战略联盟。开展产学研合作基地建设改革试点，引导高校和企业共建合作创新平台。瞄准经济社会发展重大理论和现实问题，加强与相关部门和地方政府合作，建设一批高水平咨询研究机构。支持高校与行业部门（协会）、龙头企业共建一批发展战略研究院，开展产业发展研究和咨询。组建一批</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国际问题研究中心，深入研究全球问题、热点区域问题、国别问题。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七）加快发展继续教育。推动建立继续教育国家制度，搭建终身学习“立交桥”。健全宽进严出的继续教育学习制度，改革和完善高等教育自学考试制度。推进高校继续教育综合改革，引导高校面向行业和区域举办高质量学历和非学历继续教育。实施本专科继续教育质量提升计划、高校继续教育资源开放计划。开展高校继续教育学习成果认证、积累和转换试点工作，鼓励社会成员通过多样化、个性化方式参</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与学习。深入开展和规范以同等学力申请学位工作。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八）推进文化传承创新。传承弘扬中华优秀传统文化，吸收借鉴世界优秀文明成果。加强对前人积累的文化成果研究，加大对文史哲等学科支持力度，实施基础研究中长期重大专项和学术文化工程，推出一批标志性成果，推动社会主义先进文化建设。发挥文化育人作用，把社会主义核心价值体系融入国民教育全过程，建设体现社会主义特点、时代特征和学校特色的大学文化。秉承办学传统，凝练办学理念，确定校训、校歌，形成优良校风、教风和学风，培育大学精神。组织实施高校校园文化创新项目。加强图书馆、校史馆、博物馆等场馆建设。面向社会开设高校名师大讲堂，开展高校理论名家社会行等活动。稳步推进孔子学院建设，促进国际汉语教育科学发展。推进海外中国学研究，鼓励高校合作建立海外中国学</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术研究中心。实施当代中国学术精品译丛、中华文化经典外文汇释汇校项目，建设一批国际知名的外文学术期刊、国际性研究数据库和外文学术网站。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十九）改革考试招生制度。深入推进高考改革，成立国家教育考试指导委员会，研究制定考试改革方案，逐步形成分类考试、综合评价、多元录取的高校考试招生制度。改革考试内容和形式，推进分类考试，扩大高等职业教育分类入学考试试点和高等职业教育单独招生考试。改革考试评价方式，推进综合评价，探索形成高考与高校考核、高中学业水平考试和综合素质评价相结合的多样化评价体系。改革招生录取模式，推进多元录取，逐步扩大自主选拔录取改革试点范围，在坚持统一高考基础上，探索完善自主录取、推荐录取、定向录取、破格录取的方式，探索高等职业教育“知识＋技能”录取模式。改革高考管理制度，推进“阳光工程”，加快标准化考点建设，规范高校招生秩序、高考加分项目和艺术体育等特殊类型招生。实施支援中西部地区招生协作计划，扩大东部高校在中西部地区招生规模。推进硕士生招生制度改革，突出对考生创新能力、专业潜能和综合素质的考查。推进博士生招生选拔评价方式、评价标准和内容体系等改革，把科研创新能力作为博士生选拔的首要因素，完善直博生和硕博连读等长学制选拔培养制</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度。建立健全博士生分流淘汰与名额补偿机制。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完善研究生资助体系。加大研究生教育财政投入，对纳入招生计划的学术学位和专业学位研究生，按综合定额标准给予财政拨款。建立健全研究生教育收费与奖学助学制度。依托导师科学研究或技术创新经费，增加研究生的研究资助额度。改革奖学金评定、发放和管理办法，实行重在激励的奖学金制度。设立国家奖学金，奖励学业成绩优秀、科研成果显著、社会公益活动表现突出的研究生。设立研究生</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助学金，将研究生纳入国家助学体系。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一）完善中国特色现代大学制度。落实和扩大高校办学自主权，明确高校办学责任，完善治理结构。发布高校章程制定办法，加强章程建设。配合有关部门制定并落实坚持和完善普通高校党委领导下的校长负责制实施办法，健全党政议事规则和决策程序，依法落实党委职责和校长职权。坚持院系党政联席会议制度。高校领导要把主要精力投入到学校管理工作中，把工作重点集中到提高教育质量上。加强学术组织建设，优化校院两级学术组织构架，制定学术委员会规则，发挥学术委员会在学科建设、学术评价、学术发展中的重要作用。推进教授治学，发挥教授在教学、学术研究和学校管理中的作用。建立校领导联系学术骨干和教授制度。加强教职工代表大会、学生代表大会建设，发挥群众团体的作用。总结推广高校</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理事会或董事会组建模式和经验，建立健全社会支持和监督学校发展的长效机制。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二）推进试点学院改革。建立教育教学改革试验区，在部分高校设立试点学院，探索以创新人才培养体制为核心、以学院为基本实施单位的综合性改革。改革人才招录与选拔方式，实行自主招生、多元录取，选拔培养具有创新潜质、学科特长和学业优秀的学生。改革人才培养模式，实行导师制、小班教学，激发学生学习主动性、积极性和创造性，培养拔尖创新人才。改革教师遴选、考核与评价制度，实行聘用制，探索年薪制，激励教师把主要精力用于教书育人。完善学院内部治理结构，实行教授治学、民主</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管理，扩大学院教学、科研、管理自主权。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三）建设优质教育资源共享体系。建立高校与相关部门、科研院所、行业企业的共建平台，促进合作办学、合作育人、合作发展。鼓励地方建立大学联盟，发挥部属高校优质资源辐射作用，实现区域内高校资源共享、优势互补。加强高校间开放合作，推进教师互聘、学生互换、课程互选、学分互认。加强信息化资源共享平台建设，实施国家精品开放课程项目，建设一批精品视频公开课程和精品资源共享课</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程，向高校和社会开放。推进高等职业教育共享型专业教学资源库建设，与行业企业联合建设专业教学资源库。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四）加强省级政府统筹。加大省级统筹力度，根据国家标准，结合各地实际，合理确定各类高等教育办学定位、办学条件、教师编制、生均财政拨款基本标准，合理设置和调整高校及学科专业布局。省级政府依法审批设立实施专科学历教育的高校，审批省级政府管理本科高校学士学位授予单位，审核硕士学位授予单位的硕士学位授予点和硕士专业学位授予点。核准地方高校的章程。完善实施地方“十二五”高等教育改革和发展规划。加大对地方高校的政策倾斜力度，根据区域经济社会发展需要，重点支持一批</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有特色高水平地方高校。推进国家示范性高等职业院校建设计划，重点建设一批特色高职学校。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五）提升国际交流与合作水平。支持中外高校间学生互换、学分互认、学位互授联授。继续实施公派研究生出国留学项目。探索建立高校学生海外志愿服务机制。推动高校制定本科生和研究生中具有海外学习经历学生比例的阶段性目标。全面实施留学中国计划，不断提高来华留学教育质量，进一步扩大外国留学生规模，使我国成为亚洲最大的留学目的地国。以实施海外名师项目和学科创新引智计划等为牵引，引进一批国际公认的高水平专家学者和团队。在部分高校开展聘请外籍人员担任“学术院系主任”、“学术校长”试点。推动高校结合实际提出聘用外籍教师比例的增长性目标。做好高校领导和骨干教师海</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外培训工作。支持高职学校开展跨国技术培训。支持高校境外办学。支持高校办好若干所示范性中外合作办学机构，实施一批中外合作办学项目。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六）加强师德师风建设。制定高校教师职业道德规范。加强职业理想和职业道德教育，大力宣传高校师德楷模的先进事迹，引导教师潜心教书育人。健全师德考评制度，将师德表现作为教师绩效考核、聘用和奖惩的首要内容，实行师德一票否决制。在教师培训特别是新教师岗前培训中，强化师德教育特别是学术道德、学术规范教育。制定加强高校学风建设的办法，完善高校科研学术规范，建立学术不端行为</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惩治查处机构。对学术不端行为者，一经查实，一律予以解聘，依法撤销教师资格。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七）提高教师业务水平和教学能力。推动高校普遍建立教师教学发展中心，重点支持建设一批国家级教师教学发展示范中心，有计划地开展教师培训、教学咨询等，提升中青年教师专业水平和教学能力。完善教研室、教学团队、课程组等基层教学组织，坚持集体备课，深化教学重点难点问题研究。健全老中青教师传帮带机制，实行新开课、开新课试讲制度。完善助教制度，加强助教、助研、助管工作。探索科学评价教学能力的办法。鼓励高校聘用具有实践经验的专业技术人员担任专兼职教师，支持教师获得校外工作或研究经历。加大培养和引进领军人物、优秀团队的力度，积极参与“千人计划”，实施“长江学者奖励计划”和“创新团队发展计划”，加强高层次人才队伍建设。选择一批高校探索建立人才发展改</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革试验区。实施教师教育创新平台项目。建立教授、副教授学术休假制度。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八）完善教师分类管理。严格实施高校教师资格制度，全面实行新进人员公开招聘制度。完善教师分类管理和分类评价办法，明确不同类型教师的岗位职责和任职条件，制定聘用、考核、晋升、奖惩办法。基础课教师重点考核教学任务、教学质量、教研成果和学术水平等情况。实验教学教师重点考核指导学生实验实习、教学设备研发、实验项目开发等情况。改革薪酬分配办法，实施绩效工资，分配政策向教学一线教师倾斜。鼓励高校探索以教学工作量和教学效果为导向的分配办法。加强教师管理，完善教师退出机制，规范教师兼职兼薪。加强高职学校专业教师双师素质和双师结构专业教学团队建设，鼓励和支</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持兼职教师申请教学系列专业技术职务。依法落实民办高校教师与公办高校教师平等法律地位。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二十九）加强高校基础条件建设。建立全国高校发展和建设规划项目储备库及管理信息系统，严格执行先规划、后建设制度。通过多种方式整合校园资源，优化办学空间，提高办学效益。完善办学条件和事业发展监测、评价及信息公开制度。加快推进教育信息化进程，加强数字校园、数据中心、现代教学环境等信息化条件建设。完善高等学历教育招生资格和红、黄牌学校审核发布制度，确保高校办学条件不低</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于国家基本标准。积极争取地方政府支持，缓解青年教师住房困难。 </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三十）加强高校经费保障。完善高校生均财政定额拨款制度，建立动态调整机制，依法保证生均财政定额拨款逐步增长。根据经济发展状况、培养成本和群众承受能力，合理确定和调整学费标准。完善财政捐赠配比政策，调动高校吸收社会捐赠的主动性、积极性。落实和完善国家对高校的各项税收优惠政策。推动高校建立科学、有效的预算管理机制，统筹财力，发挥资金的杠杆和导向作用。优化经费支出结构，加大教学投入。建立项目经费使用公开制度，增加高校经费使用透明度，控制和降低行政运行成本。建立</w:t>
      </w:r>
    </w:p>
    <w:p>
      <w:pPr>
        <w:keepNext w:val="0"/>
        <w:keepLines w:val="0"/>
        <w:widowControl/>
        <w:suppressLineNumbers w:val="0"/>
        <w:shd w:val="clear" w:fill="FFFFFF"/>
        <w:spacing w:line="315" w:lineRule="atLeast"/>
        <w:ind w:left="0" w:firstLine="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kern w:val="0"/>
          <w:sz w:val="21"/>
          <w:szCs w:val="21"/>
          <w:shd w:val="clear" w:fill="FFFFFF"/>
          <w:lang w:val="en-US" w:eastAsia="zh-CN" w:bidi="ar"/>
        </w:rPr>
        <w:t>健全自我约束与外部监督有机结合的财务监管体系，提高资金使用效益。</w:t>
      </w:r>
    </w:p>
    <w:p/>
    <w:p/>
    <w:p/>
    <w:p>
      <w:pPr>
        <w:rPr>
          <w:rFonts w:hint="eastAsia"/>
          <w:lang w:eastAsia="zh-CN"/>
        </w:rPr>
      </w:pPr>
      <w:r>
        <w:rPr>
          <w:rFonts w:hint="eastAsia"/>
          <w:lang w:eastAsia="zh-CN"/>
        </w:rPr>
        <w:t>二零一二年三月十六日</w:t>
      </w:r>
    </w:p>
    <w:p>
      <w:pPr>
        <w:rPr>
          <w:rFonts w:hint="eastAsia"/>
          <w:lang w:eastAsia="zh-CN"/>
        </w:rPr>
      </w:pPr>
      <w:r>
        <w:rPr>
          <w:rFonts w:hint="eastAsia"/>
          <w:lang w:eastAsia="zh-CN"/>
        </w:rPr>
        <w:t>中华人民共和国教育部</w:t>
      </w: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23766"/>
    <w:rsid w:val="59A93ADB"/>
    <w:rsid w:val="735E09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2017-03-27T02:21:29Z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